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4DE5" w14:textId="77777777" w:rsidR="008F02C9" w:rsidRPr="00D05C02" w:rsidRDefault="008F02C9" w:rsidP="008F02C9">
      <w:pPr>
        <w:pStyle w:val="Header"/>
        <w:rPr>
          <w:b/>
          <w:sz w:val="24"/>
          <w:szCs w:val="24"/>
        </w:rPr>
      </w:pPr>
      <w:r w:rsidRPr="00D05C02">
        <w:rPr>
          <w:b/>
          <w:sz w:val="24"/>
          <w:szCs w:val="24"/>
        </w:rPr>
        <w:t>Připomínky SZP ČR k návrhu výkonů do SZV – září-říjen 2025 (PS 4. prosince 2025)</w:t>
      </w:r>
    </w:p>
    <w:p w14:paraId="0B593FFB" w14:textId="77777777" w:rsidR="008F02C9" w:rsidRPr="00D05C02" w:rsidRDefault="008F02C9" w:rsidP="008F02C9">
      <w:pPr>
        <w:spacing w:after="160" w:line="259" w:lineRule="auto"/>
        <w:contextualSpacing/>
        <w:jc w:val="both"/>
        <w:rPr>
          <w:rFonts w:cs="Arial"/>
          <w:b/>
          <w:sz w:val="24"/>
          <w:szCs w:val="24"/>
        </w:rPr>
      </w:pPr>
    </w:p>
    <w:p w14:paraId="79F84856" w14:textId="77777777" w:rsidR="008F02C9" w:rsidRPr="00D05C02" w:rsidRDefault="008F02C9" w:rsidP="008F02C9">
      <w:pPr>
        <w:spacing w:after="160" w:line="259" w:lineRule="auto"/>
        <w:contextualSpacing/>
        <w:jc w:val="both"/>
        <w:rPr>
          <w:rFonts w:cs="Arial"/>
          <w:b/>
          <w:sz w:val="24"/>
          <w:szCs w:val="24"/>
        </w:rPr>
      </w:pPr>
      <w:r w:rsidRPr="00D05C02">
        <w:rPr>
          <w:rFonts w:cs="Arial"/>
          <w:b/>
          <w:sz w:val="24"/>
          <w:szCs w:val="24"/>
        </w:rPr>
        <w:t xml:space="preserve">15056 IMPEDANČNÍ PLANIMETRIE A TOPOGRAFIE S FUNKČNÍ LUMEN ZOBRAZUJICÍSONDOU (FLIP) </w:t>
      </w:r>
      <w:r w:rsidRPr="00D05C02">
        <w:rPr>
          <w:rFonts w:cs="Arial"/>
          <w:sz w:val="24"/>
          <w:szCs w:val="24"/>
        </w:rPr>
        <w:t>– nový výkon</w:t>
      </w:r>
    </w:p>
    <w:p w14:paraId="44FC085F" w14:textId="77777777" w:rsidR="008F02C9" w:rsidRPr="00D05C02" w:rsidRDefault="008F02C9" w:rsidP="008F02C9">
      <w:pPr>
        <w:jc w:val="both"/>
        <w:rPr>
          <w:rFonts w:cs="Arial"/>
          <w:b/>
          <w:sz w:val="24"/>
          <w:szCs w:val="24"/>
        </w:rPr>
      </w:pPr>
      <w:r w:rsidRPr="00D05C02">
        <w:rPr>
          <w:rFonts w:cs="Arial"/>
          <w:b/>
          <w:sz w:val="24"/>
          <w:szCs w:val="24"/>
        </w:rPr>
        <w:t>Připomínky:</w:t>
      </w:r>
    </w:p>
    <w:p w14:paraId="13DA0B8B" w14:textId="77777777" w:rsidR="008F02C9" w:rsidRDefault="008F02C9" w:rsidP="008F02C9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V rámci tohoto výkonu je uveden ZUM „A084821 Katétr pro </w:t>
      </w:r>
      <w:proofErr w:type="spellStart"/>
      <w:r w:rsidRPr="00D05C02">
        <w:rPr>
          <w:rFonts w:cs="Arial"/>
          <w:sz w:val="24"/>
          <w:szCs w:val="24"/>
        </w:rPr>
        <w:t>endoluminální</w:t>
      </w:r>
      <w:proofErr w:type="spellEnd"/>
      <w:r w:rsidRPr="00D05C02">
        <w:rPr>
          <w:rFonts w:cs="Arial"/>
          <w:sz w:val="24"/>
          <w:szCs w:val="24"/>
        </w:rPr>
        <w:t xml:space="preserve"> impedanční planimetrii (FLIP)“ – konkrétní ZUM v Číselníku nedohledán, zatím nebyla podána žádost na jeho zařazení do číselníku a ani neproběhlo jednání o tomto ZUM. Je tedy nutno </w:t>
      </w:r>
      <w:r w:rsidRPr="00D05C02">
        <w:rPr>
          <w:rFonts w:cs="Arial"/>
          <w:b/>
          <w:sz w:val="24"/>
          <w:szCs w:val="24"/>
        </w:rPr>
        <w:t>doložit odkaz na kódy ZUM v Číselníku nebo projednávání odložit</w:t>
      </w:r>
      <w:r w:rsidRPr="00D05C02">
        <w:rPr>
          <w:rFonts w:cs="Arial"/>
          <w:sz w:val="24"/>
          <w:szCs w:val="24"/>
        </w:rPr>
        <w:t>.</w:t>
      </w:r>
    </w:p>
    <w:p w14:paraId="2EF97D9B" w14:textId="77777777" w:rsidR="008F02C9" w:rsidRPr="004B1CEC" w:rsidRDefault="008F02C9" w:rsidP="008F02C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color w:val="FF0000"/>
          <w:sz w:val="24"/>
          <w:szCs w:val="24"/>
          <w:lang w:eastAsia="cs-CZ"/>
        </w:rPr>
      </w:pPr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Podle vyjádření výrobce (společnost </w:t>
      </w:r>
      <w:proofErr w:type="spellStart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Medtronic</w:t>
      </w:r>
      <w:proofErr w:type="spellEnd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) je žádost o zařazení připravována a bude podána v době několika týdnů. Důvodem zpoždění je </w:t>
      </w:r>
      <w:proofErr w:type="spellStart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>sbět</w:t>
      </w:r>
      <w:proofErr w:type="spellEnd"/>
      <w:r>
        <w:rPr>
          <w:rFonts w:ascii="Calibri" w:eastAsia="Times New Roman" w:hAnsi="Calibri" w:cs="Calibri"/>
          <w:color w:val="ED0000"/>
          <w:sz w:val="24"/>
          <w:szCs w:val="24"/>
          <w:lang w:eastAsia="cs-CZ"/>
        </w:rPr>
        <w:t xml:space="preserve"> dat pro BIA analýzu – viz přiložené stanovisko výrobce.</w:t>
      </w:r>
      <w:r w:rsidRPr="00D44A38">
        <w:rPr>
          <w:rFonts w:ascii="Calibri" w:eastAsia="Times New Roman" w:hAnsi="Calibri" w:cs="Calibri"/>
          <w:color w:val="FF0000"/>
          <w:sz w:val="24"/>
          <w:szCs w:val="24"/>
          <w:lang w:eastAsia="cs-CZ"/>
        </w:rPr>
        <w:t xml:space="preserve"> </w:t>
      </w:r>
    </w:p>
    <w:p w14:paraId="3454804C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28CAA70C" w14:textId="77777777" w:rsidR="008F02C9" w:rsidRPr="00D05C02" w:rsidRDefault="008F02C9" w:rsidP="008F02C9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Jedná se o opakované projednávání (prvně v roce 2023), kdy nebyly zkušenosti s úhradou v EU. </w:t>
      </w:r>
    </w:p>
    <w:p w14:paraId="01773D1F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 xml:space="preserve">Způsob úhrady v jiných zemích byl předložen k žádosti.  </w:t>
      </w:r>
    </w:p>
    <w:p w14:paraId="567085DC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35CC1A39" w14:textId="77777777" w:rsidR="008F02C9" w:rsidRPr="00D05C02" w:rsidRDefault="008F02C9" w:rsidP="008F02C9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>Žádáme o podrobnější zdůvodnění výkonu. Jaký bude jeho konkrétní přínos? Je součástí doporučených postupů?</w:t>
      </w:r>
    </w:p>
    <w:p w14:paraId="7216BEB7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>Cit</w:t>
      </w:r>
      <w:r w:rsidRPr="0072748E">
        <w:rPr>
          <w:rFonts w:cs="Arial"/>
          <w:color w:val="FF0000"/>
          <w:sz w:val="24"/>
          <w:szCs w:val="24"/>
        </w:rPr>
        <w:t>ace z návrhu RL: „</w:t>
      </w:r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Měření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distenzibility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poskytuje komplexnější informace o fyzikálních vlastnostech stěny trávicí trubice než standardně dosud používaná manometrie. FLIP se využívá jako doplňková metoda v diagnostice zejména, ale nejen,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motilitních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poruch jícnu (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achalázie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apod.), žaludku (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gastroparéza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),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anorekta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a dalších, a to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nečastěji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v nejasných případech, kdy výsledky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bežně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dostupných metod nejsou zcela konkluzivní k potvrzení dané diagnózy. V této indikaci doporučuje použití FLIP i Evropská společnost pro gastrointestinální endoskopii (ESGE). Kromě diagnostiky je FLIP využíván během terapeutických endoskopických a chirurgických výkonů (např. POEM, G-POEM,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fundoplikace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aj.), kde umožnuje individuálně přizpůsobit výkon danému pacientovi na základně objektivně měřených parametrů, následně je pak FLIP využíván i k hodnocení efektu léčby. Nově lze využít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terapuetickou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variantu sondy FLIP k dilataci stenóz jícnu a pyloru.“ V současné době probíhá aktualizace ESGE doporučení pro diagnostiku a léčbu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motilitních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poruch trávicí trubice, kde </w:t>
      </w:r>
      <w:proofErr w:type="spellStart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>EndoFLIP</w:t>
      </w:r>
      <w:proofErr w:type="spellEnd"/>
      <w:r w:rsidRPr="0072748E">
        <w:rPr>
          <w:rFonts w:ascii="Calibri" w:hAnsi="Calibri" w:cs="Calibri"/>
          <w:color w:val="FF0000"/>
          <w:sz w:val="24"/>
          <w:szCs w:val="24"/>
          <w:shd w:val="clear" w:color="auto" w:fill="E9ECF1"/>
        </w:rPr>
        <w:t xml:space="preserve"> jistě bude součástí.</w:t>
      </w:r>
      <w:r w:rsidRPr="00D05C02">
        <w:rPr>
          <w:rFonts w:ascii="Helvetica" w:hAnsi="Helvetica"/>
          <w:color w:val="FF0000"/>
          <w:sz w:val="24"/>
          <w:szCs w:val="24"/>
          <w:shd w:val="clear" w:color="auto" w:fill="E9ECF1"/>
        </w:rPr>
        <w:t xml:space="preserve"> </w:t>
      </w:r>
    </w:p>
    <w:p w14:paraId="6D9F73A8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1924D391" w14:textId="77777777" w:rsidR="008F02C9" w:rsidRPr="00D05C02" w:rsidRDefault="008F02C9" w:rsidP="008F02C9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Dle uvedených údajů byla účinnost prokázána pouze u </w:t>
      </w:r>
      <w:proofErr w:type="spellStart"/>
      <w:r w:rsidRPr="00D05C02">
        <w:rPr>
          <w:rFonts w:cs="Arial"/>
          <w:sz w:val="24"/>
          <w:szCs w:val="24"/>
        </w:rPr>
        <w:t>motilitních</w:t>
      </w:r>
      <w:proofErr w:type="spellEnd"/>
      <w:r w:rsidRPr="00D05C02">
        <w:rPr>
          <w:rFonts w:cs="Arial"/>
          <w:sz w:val="24"/>
          <w:szCs w:val="24"/>
        </w:rPr>
        <w:t xml:space="preserve"> poruch jícnu. Do popisu výkonu tedy žádáme specifikovat pouze tuto indikaci. </w:t>
      </w:r>
    </w:p>
    <w:p w14:paraId="34D52BEE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>Jedná se zejména o diagnostickou metodu, ne terapeutickou (</w:t>
      </w:r>
      <w:proofErr w:type="spellStart"/>
      <w:r w:rsidRPr="00D05C02">
        <w:rPr>
          <w:rFonts w:cs="Arial"/>
          <w:color w:val="FF0000"/>
          <w:sz w:val="24"/>
          <w:szCs w:val="24"/>
        </w:rPr>
        <w:t>vyjmy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dilatačního balónu </w:t>
      </w:r>
      <w:proofErr w:type="spellStart"/>
      <w:r w:rsidRPr="00D05C02">
        <w:rPr>
          <w:rFonts w:cs="Arial"/>
          <w:color w:val="FF0000"/>
          <w:sz w:val="24"/>
          <w:szCs w:val="24"/>
        </w:rPr>
        <w:t>EsoFLIP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), účinnost tedy nehodnotíme. Přínos je prokázán v diagnostice </w:t>
      </w:r>
      <w:proofErr w:type="spellStart"/>
      <w:r w:rsidRPr="00D05C02">
        <w:rPr>
          <w:rFonts w:cs="Arial"/>
          <w:color w:val="FF0000"/>
          <w:sz w:val="24"/>
          <w:szCs w:val="24"/>
        </w:rPr>
        <w:t>motilitních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poruch jícnu i žaludku. </w:t>
      </w:r>
      <w:r>
        <w:rPr>
          <w:rFonts w:cs="Arial"/>
          <w:color w:val="FF0000"/>
          <w:sz w:val="24"/>
          <w:szCs w:val="24"/>
        </w:rPr>
        <w:t>Z</w:t>
      </w:r>
      <w:r w:rsidRPr="00D05C02">
        <w:rPr>
          <w:rFonts w:cs="Arial"/>
          <w:color w:val="FF0000"/>
          <w:sz w:val="24"/>
          <w:szCs w:val="24"/>
        </w:rPr>
        <w:t xml:space="preserve">ačíná </w:t>
      </w:r>
      <w:r>
        <w:rPr>
          <w:rFonts w:cs="Arial"/>
          <w:color w:val="FF0000"/>
          <w:sz w:val="24"/>
          <w:szCs w:val="24"/>
        </w:rPr>
        <w:t xml:space="preserve">se </w:t>
      </w:r>
      <w:r w:rsidRPr="00D05C02">
        <w:rPr>
          <w:rFonts w:cs="Arial"/>
          <w:color w:val="FF0000"/>
          <w:sz w:val="24"/>
          <w:szCs w:val="24"/>
        </w:rPr>
        <w:t xml:space="preserve">užívat i v horní části jícnu a </w:t>
      </w:r>
      <w:proofErr w:type="spellStart"/>
      <w:r w:rsidRPr="00D05C02">
        <w:rPr>
          <w:rFonts w:cs="Arial"/>
          <w:color w:val="FF0000"/>
          <w:sz w:val="24"/>
          <w:szCs w:val="24"/>
        </w:rPr>
        <w:t>anorektální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oblasti. </w:t>
      </w:r>
    </w:p>
    <w:p w14:paraId="71032386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</w:p>
    <w:p w14:paraId="2076B242" w14:textId="77777777" w:rsidR="008F02C9" w:rsidRPr="00D05C02" w:rsidRDefault="008F02C9" w:rsidP="008F02C9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cs="Arial"/>
          <w:sz w:val="24"/>
          <w:szCs w:val="24"/>
        </w:rPr>
      </w:pPr>
      <w:r w:rsidRPr="00D05C02">
        <w:rPr>
          <w:rFonts w:cs="Arial"/>
          <w:sz w:val="24"/>
          <w:szCs w:val="24"/>
        </w:rPr>
        <w:t xml:space="preserve">Jaký je důvod pro stanovení </w:t>
      </w:r>
      <w:proofErr w:type="gramStart"/>
      <w:r w:rsidRPr="00D05C02">
        <w:rPr>
          <w:rFonts w:cs="Arial"/>
          <w:sz w:val="24"/>
          <w:szCs w:val="24"/>
        </w:rPr>
        <w:t>frekvence  2</w:t>
      </w:r>
      <w:proofErr w:type="gramEnd"/>
      <w:r w:rsidRPr="00D05C02">
        <w:rPr>
          <w:rFonts w:cs="Arial"/>
          <w:sz w:val="24"/>
          <w:szCs w:val="24"/>
        </w:rPr>
        <w:t>/1 rok?</w:t>
      </w:r>
    </w:p>
    <w:p w14:paraId="04A15B15" w14:textId="77777777" w:rsidR="008F02C9" w:rsidRPr="00D05C02" w:rsidRDefault="008F02C9" w:rsidP="008F02C9">
      <w:pPr>
        <w:pStyle w:val="ListParagraph"/>
        <w:spacing w:after="0" w:line="240" w:lineRule="auto"/>
        <w:contextualSpacing w:val="0"/>
        <w:jc w:val="both"/>
        <w:rPr>
          <w:b/>
          <w:color w:val="FF0000"/>
          <w:sz w:val="24"/>
          <w:szCs w:val="24"/>
        </w:rPr>
      </w:pPr>
      <w:r w:rsidRPr="00D05C02">
        <w:rPr>
          <w:rFonts w:cs="Arial"/>
          <w:color w:val="FF0000"/>
          <w:sz w:val="24"/>
          <w:szCs w:val="24"/>
        </w:rPr>
        <w:t xml:space="preserve">Standardně v diagnostice je použití </w:t>
      </w:r>
      <w:proofErr w:type="spellStart"/>
      <w:r w:rsidRPr="00D05C02">
        <w:rPr>
          <w:rFonts w:cs="Arial"/>
          <w:color w:val="FF0000"/>
          <w:sz w:val="24"/>
          <w:szCs w:val="24"/>
        </w:rPr>
        <w:t>EndoFLIP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jedenkrát. Zejména pro použití u </w:t>
      </w:r>
      <w:proofErr w:type="spellStart"/>
      <w:r w:rsidRPr="00D05C02">
        <w:rPr>
          <w:rFonts w:cs="Arial"/>
          <w:color w:val="FF0000"/>
          <w:sz w:val="24"/>
          <w:szCs w:val="24"/>
        </w:rPr>
        <w:t>terpaeutickcýh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</w:t>
      </w:r>
      <w:proofErr w:type="spellStart"/>
      <w:r w:rsidRPr="00D05C02">
        <w:rPr>
          <w:rFonts w:cs="Arial"/>
          <w:color w:val="FF0000"/>
          <w:sz w:val="24"/>
          <w:szCs w:val="24"/>
        </w:rPr>
        <w:t>výjkonů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se pak sčítá použití v rámci diagnostiky (1x) a následně pak buď během výkonu k docílení optimálního rozsahu intervence (</w:t>
      </w:r>
      <w:proofErr w:type="spellStart"/>
      <w:r w:rsidRPr="00D05C02">
        <w:rPr>
          <w:rFonts w:cs="Arial"/>
          <w:color w:val="FF0000"/>
          <w:sz w:val="24"/>
          <w:szCs w:val="24"/>
        </w:rPr>
        <w:t>nejč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. dilatace </w:t>
      </w:r>
      <w:r w:rsidRPr="00D05C02">
        <w:rPr>
          <w:rFonts w:cs="Arial"/>
          <w:color w:val="FF0000"/>
          <w:sz w:val="24"/>
          <w:szCs w:val="24"/>
        </w:rPr>
        <w:lastRenderedPageBreak/>
        <w:t xml:space="preserve">nebo </w:t>
      </w:r>
      <w:proofErr w:type="spellStart"/>
      <w:r w:rsidRPr="00D05C02">
        <w:rPr>
          <w:rFonts w:cs="Arial"/>
          <w:color w:val="FF0000"/>
          <w:sz w:val="24"/>
          <w:szCs w:val="24"/>
        </w:rPr>
        <w:t>myotomie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) 1x nebo pak při hodnocení efektu při kontrole pacientů po výkonu ev. při recidivě </w:t>
      </w:r>
      <w:proofErr w:type="spellStart"/>
      <w:r w:rsidRPr="00D05C02">
        <w:rPr>
          <w:rFonts w:cs="Arial"/>
          <w:color w:val="FF0000"/>
          <w:sz w:val="24"/>
          <w:szCs w:val="24"/>
        </w:rPr>
        <w:t>symtpomů</w:t>
      </w:r>
      <w:proofErr w:type="spellEnd"/>
      <w:r w:rsidRPr="00D05C02">
        <w:rPr>
          <w:rFonts w:cs="Arial"/>
          <w:color w:val="FF0000"/>
          <w:sz w:val="24"/>
          <w:szCs w:val="24"/>
        </w:rPr>
        <w:t xml:space="preserve"> v rámci diferenciální diagnostiky jejich příčiny. Optimální by proto bylo omezení 3x/rok, ve většině případů se však z časového hlediska případné 3. měření uskuteční s odstupem. </w:t>
      </w:r>
    </w:p>
    <w:p w14:paraId="3D2FE495" w14:textId="77777777" w:rsidR="008F02C9" w:rsidRPr="00D05C02" w:rsidRDefault="008F02C9" w:rsidP="008F02C9">
      <w:pPr>
        <w:pStyle w:val="Header"/>
        <w:rPr>
          <w:b/>
          <w:sz w:val="24"/>
          <w:szCs w:val="24"/>
        </w:rPr>
      </w:pPr>
    </w:p>
    <w:p w14:paraId="07C85CDE" w14:textId="77777777" w:rsidR="008F02C9" w:rsidRDefault="008F02C9"/>
    <w:sectPr w:rsidR="008F0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358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C9"/>
    <w:rsid w:val="0021272C"/>
    <w:rsid w:val="008F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B38FE"/>
  <w15:chartTrackingRefBased/>
  <w15:docId w15:val="{98F4E459-D7F9-41B1-80F2-F62DACA78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2C9"/>
    <w:pPr>
      <w:spacing w:after="200" w:line="276" w:lineRule="auto"/>
    </w:pPr>
    <w:rPr>
      <w:kern w:val="0"/>
      <w:sz w:val="22"/>
      <w:szCs w:val="22"/>
      <w:lang w:val="cs-CZ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02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0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2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02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02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02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02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02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02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2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02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2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02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02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02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02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02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02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02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0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02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02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02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02C9"/>
    <w:rPr>
      <w:i/>
      <w:iCs/>
      <w:color w:val="404040" w:themeColor="text1" w:themeTint="BF"/>
    </w:rPr>
  </w:style>
  <w:style w:type="paragraph" w:styleId="ListParagraph">
    <w:name w:val="List Paragraph"/>
    <w:aliases w:val="Odstavec_muj,Nad,Odstavec cíl se seznamem,Odstavec se seznamem5,Odrážky,Odstavec_muj1,Odstavec_muj2,Odstavec_muj3,Nad1,List Paragraph1,Odstavec_muj4,Nad2,List Paragraph2,Odstavec_muj5,Odstavec_muj6,Odstavec_muj7,Tučné"/>
    <w:basedOn w:val="Normal"/>
    <w:link w:val="ListParagraphChar"/>
    <w:uiPriority w:val="34"/>
    <w:qFormat/>
    <w:rsid w:val="008F02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02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02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02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02C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F02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2C9"/>
    <w:rPr>
      <w:kern w:val="0"/>
      <w:sz w:val="22"/>
      <w:szCs w:val="22"/>
      <w:lang w:val="cs-CZ"/>
      <w14:ligatures w14:val="none"/>
    </w:rPr>
  </w:style>
  <w:style w:type="character" w:customStyle="1" w:styleId="ListParagraphChar">
    <w:name w:val="List Paragraph Char"/>
    <w:aliases w:val="Odstavec_muj Char,Nad Char,Odstavec cíl se seznamem Char,Odstavec se seznamem5 Char,Odrážky Char,Odstavec_muj1 Char,Odstavec_muj2 Char,Odstavec_muj3 Char,Nad1 Char,List Paragraph1 Char,Odstavec_muj4 Char,Nad2 Char,Odstavec_muj5 Char"/>
    <w:link w:val="ListParagraph"/>
    <w:uiPriority w:val="34"/>
    <w:qFormat/>
    <w:locked/>
    <w:rsid w:val="008F02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2578</Characters>
  <Application>Microsoft Office Word</Application>
  <DocSecurity>0</DocSecurity>
  <Lines>62</Lines>
  <Paragraphs>16</Paragraphs>
  <ScaleCrop>false</ScaleCrop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Vacková</dc:creator>
  <cp:keywords/>
  <dc:description/>
  <cp:lastModifiedBy>Zuzana Vacková</cp:lastModifiedBy>
  <cp:revision>1</cp:revision>
  <dcterms:created xsi:type="dcterms:W3CDTF">2026-02-03T20:56:00Z</dcterms:created>
  <dcterms:modified xsi:type="dcterms:W3CDTF">2026-02-03T20:58:00Z</dcterms:modified>
</cp:coreProperties>
</file>